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AB" w:rsidRPr="001B6096" w:rsidRDefault="00F81310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1B6096">
        <w:rPr>
          <w:rFonts w:ascii="Times New Roman" w:hAnsi="Times New Roman" w:cs="Times New Roman"/>
          <w:color w:val="FF0000"/>
          <w:sz w:val="36"/>
          <w:szCs w:val="36"/>
        </w:rPr>
        <w:t>Poskytovanie stravy v školskej jedálni od 1. septembra 2021</w:t>
      </w:r>
    </w:p>
    <w:p w:rsidR="009D0174" w:rsidRPr="001B6096" w:rsidRDefault="009D0174">
      <w:pPr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Vážení rodičia,</w:t>
      </w:r>
    </w:p>
    <w:p w:rsidR="00F81310" w:rsidRPr="009D0174" w:rsidRDefault="009D0174" w:rsidP="00F8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F81310" w:rsidRPr="009D0174">
        <w:rPr>
          <w:rFonts w:ascii="Times New Roman" w:hAnsi="Times New Roman" w:cs="Times New Roman"/>
          <w:b/>
          <w:sz w:val="24"/>
          <w:szCs w:val="24"/>
        </w:rPr>
        <w:t>ňa 01.</w:t>
      </w:r>
      <w:r w:rsidRPr="009D0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310" w:rsidRPr="009D0174">
        <w:rPr>
          <w:rFonts w:ascii="Times New Roman" w:hAnsi="Times New Roman" w:cs="Times New Roman"/>
          <w:b/>
          <w:sz w:val="24"/>
          <w:szCs w:val="24"/>
        </w:rPr>
        <w:t>08.</w:t>
      </w:r>
      <w:r w:rsidRPr="009D0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310" w:rsidRPr="009D0174">
        <w:rPr>
          <w:rFonts w:ascii="Times New Roman" w:hAnsi="Times New Roman" w:cs="Times New Roman"/>
          <w:b/>
          <w:sz w:val="24"/>
          <w:szCs w:val="24"/>
        </w:rPr>
        <w:t>2021</w:t>
      </w:r>
      <w:r w:rsidR="00F81310" w:rsidRPr="009D0174">
        <w:rPr>
          <w:rFonts w:ascii="Times New Roman" w:hAnsi="Times New Roman" w:cs="Times New Roman"/>
          <w:sz w:val="24"/>
          <w:szCs w:val="24"/>
        </w:rPr>
        <w:t xml:space="preserve"> nadobudnú účinnosť nasledovné právne úpravy zákona č. 544/2010 Z. z. </w:t>
      </w:r>
      <w:r w:rsidR="00F81310" w:rsidRPr="009D0174">
        <w:rPr>
          <w:rFonts w:ascii="Times New Roman" w:hAnsi="Times New Roman" w:cs="Times New Roman"/>
          <w:sz w:val="24"/>
          <w:szCs w:val="24"/>
        </w:rPr>
        <w:br/>
        <w:t>o dotáciách v pôsobnosti Ministerstva práce, sociálnych vecí a rodiny SR v znení neskorších predpisov (ďalej len „zákon o dotáciách“):</w:t>
      </w:r>
    </w:p>
    <w:p w:rsidR="00F81310" w:rsidRPr="009D0174" w:rsidRDefault="00F81310" w:rsidP="00F8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310" w:rsidRPr="009D0174" w:rsidRDefault="00F81310" w:rsidP="00F81310">
      <w:pPr>
        <w:pStyle w:val="Odsekzoznamu"/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174">
        <w:rPr>
          <w:rFonts w:ascii="Times New Roman" w:hAnsi="Times New Roman" w:cs="Times New Roman"/>
          <w:sz w:val="24"/>
          <w:szCs w:val="24"/>
        </w:rPr>
        <w:t xml:space="preserve">zákon č. 417/2020 </w:t>
      </w:r>
      <w:proofErr w:type="spellStart"/>
      <w:r w:rsidRPr="009D0174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9D0174">
        <w:rPr>
          <w:rFonts w:ascii="Times New Roman" w:hAnsi="Times New Roman" w:cs="Times New Roman"/>
          <w:sz w:val="24"/>
          <w:szCs w:val="24"/>
        </w:rPr>
        <w:t>. zo dňa 17.12.2020, ktorým sa mení a dopĺňa zákon o dotáciách (</w:t>
      </w:r>
      <w:hyperlink r:id="rId7" w:history="1">
        <w:r w:rsidRPr="009D0174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https://www.slov-lex.sk/pravne-predpisy/SK/ZZ/2020/417/20210801.html</w:t>
        </w:r>
      </w:hyperlink>
      <w:r w:rsidRPr="009D0174">
        <w:rPr>
          <w:rStyle w:val="Hypertextovprepojenie"/>
          <w:rFonts w:ascii="Times New Roman" w:hAnsi="Times New Roman" w:cs="Times New Roman"/>
          <w:color w:val="auto"/>
          <w:sz w:val="24"/>
          <w:szCs w:val="24"/>
        </w:rPr>
        <w:t>)</w:t>
      </w:r>
      <w:r w:rsidRPr="009D0174">
        <w:rPr>
          <w:rFonts w:ascii="Times New Roman" w:hAnsi="Times New Roman" w:cs="Times New Roman"/>
          <w:sz w:val="24"/>
          <w:szCs w:val="24"/>
        </w:rPr>
        <w:t xml:space="preserve">  a  </w:t>
      </w:r>
    </w:p>
    <w:p w:rsidR="00F81310" w:rsidRPr="009D0174" w:rsidRDefault="00F81310" w:rsidP="00F81310">
      <w:pPr>
        <w:pStyle w:val="Odsekzoznamu"/>
        <w:spacing w:before="60" w:after="6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1310" w:rsidRPr="009D0174" w:rsidRDefault="00F81310" w:rsidP="00F81310">
      <w:pPr>
        <w:pStyle w:val="Odsekzoznamu"/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174">
        <w:rPr>
          <w:rFonts w:ascii="Times New Roman" w:hAnsi="Times New Roman" w:cs="Times New Roman"/>
          <w:sz w:val="24"/>
          <w:szCs w:val="24"/>
        </w:rPr>
        <w:t>návrh zákona, ktorým sa mení a dopĺňa zákon o dotáciách, ktorý bol schválený NR SR dňa 22.06.2021(</w:t>
      </w:r>
      <w:hyperlink r:id="rId8" w:history="1">
        <w:r w:rsidRPr="009D0174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https://www.nrsr.sk/web/Default.aspx?sid=zakony/zakon&amp;ZakZborID=13&amp;CisObdobia=8&amp;CPT=506</w:t>
        </w:r>
      </w:hyperlink>
      <w:r w:rsidRPr="009D0174">
        <w:rPr>
          <w:rFonts w:ascii="Times New Roman" w:hAnsi="Times New Roman" w:cs="Times New Roman"/>
          <w:sz w:val="24"/>
          <w:szCs w:val="24"/>
        </w:rPr>
        <w:t xml:space="preserve">). </w:t>
      </w:r>
      <w:r w:rsidRPr="009D0174">
        <w:rPr>
          <w:rFonts w:ascii="Times New Roman" w:hAnsi="Times New Roman" w:cs="Times New Roman"/>
          <w:i/>
          <w:sz w:val="24"/>
          <w:szCs w:val="24"/>
        </w:rPr>
        <w:t xml:space="preserve">Predmetný návrh zákona zatiaľ nebol podpísaný prezidentkou SR. </w:t>
      </w:r>
    </w:p>
    <w:p w:rsidR="00F81310" w:rsidRPr="009D0174" w:rsidRDefault="00F81310" w:rsidP="00F813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1310" w:rsidRPr="009D0174" w:rsidRDefault="00F81310" w:rsidP="00F8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174">
        <w:rPr>
          <w:rFonts w:ascii="Times New Roman" w:hAnsi="Times New Roman" w:cs="Times New Roman"/>
          <w:sz w:val="24"/>
          <w:szCs w:val="24"/>
        </w:rPr>
        <w:t>Vyššie uvedené právne úpravy od nového školského roku 2021/2022 prinášajú nasledovné zmeny v poskytovaní dotácií na stravu:</w:t>
      </w:r>
    </w:p>
    <w:p w:rsidR="00F81310" w:rsidRPr="009D0174" w:rsidRDefault="00F81310">
      <w:pPr>
        <w:rPr>
          <w:rFonts w:ascii="Times New Roman" w:hAnsi="Times New Roman" w:cs="Times New Roman"/>
          <w:sz w:val="24"/>
          <w:szCs w:val="24"/>
        </w:rPr>
      </w:pPr>
    </w:p>
    <w:p w:rsidR="00F81310" w:rsidRPr="009D0174" w:rsidRDefault="00F81310" w:rsidP="00F81310">
      <w:pPr>
        <w:pStyle w:val="Odsekzoznamu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Style w:val="awspan1"/>
          <w:rFonts w:ascii="Times New Roman" w:hAnsi="Times New Roman" w:cs="Times New Roman"/>
        </w:rPr>
      </w:pPr>
      <w:r w:rsidRPr="009D0174">
        <w:rPr>
          <w:rFonts w:ascii="Times New Roman" w:hAnsi="Times New Roman" w:cs="Times New Roman"/>
          <w:b/>
          <w:sz w:val="24"/>
          <w:szCs w:val="24"/>
        </w:rPr>
        <w:t xml:space="preserve">ukončenie plošného poskytovania dotácií </w:t>
      </w:r>
      <w:r w:rsidRPr="009D0174">
        <w:rPr>
          <w:rFonts w:ascii="Times New Roman" w:hAnsi="Times New Roman" w:cs="Times New Roman"/>
          <w:sz w:val="24"/>
          <w:szCs w:val="24"/>
        </w:rPr>
        <w:t>na stravu v ZŠ a poslednom ročníku MŠ</w:t>
      </w:r>
      <w:r w:rsidRPr="009D0174">
        <w:rPr>
          <w:rFonts w:ascii="Times New Roman" w:hAnsi="Times New Roman" w:cs="Times New Roman"/>
          <w:b/>
          <w:sz w:val="24"/>
          <w:szCs w:val="24"/>
        </w:rPr>
        <w:t xml:space="preserve"> a doplnenie novej skupiny detí</w:t>
      </w:r>
      <w:r w:rsidRPr="009D0174">
        <w:rPr>
          <w:rFonts w:ascii="Times New Roman" w:hAnsi="Times New Roman" w:cs="Times New Roman"/>
          <w:sz w:val="24"/>
          <w:szCs w:val="24"/>
        </w:rPr>
        <w:t>,</w:t>
      </w:r>
      <w:r w:rsidRPr="009D0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174">
        <w:rPr>
          <w:rFonts w:ascii="Times New Roman" w:hAnsi="Times New Roman" w:cs="Times New Roman"/>
          <w:sz w:val="24"/>
          <w:szCs w:val="24"/>
        </w:rPr>
        <w:t>ktoré majú nárok na poskytnutie dotácie. Novou skupinou detí, na ktoré bude možné poskytnúť dotáciu na stravu sú deti, ktoré žijú v domácnosti, ktorej členovia si neuplatnili, alebo nemohli uplatniť nárok na daňový bonus. V nadväznosti na uvedené dochádza k </w:t>
      </w:r>
      <w:r w:rsidRPr="009D0174">
        <w:rPr>
          <w:rFonts w:ascii="Times New Roman" w:hAnsi="Times New Roman" w:cs="Times New Roman"/>
          <w:b/>
          <w:sz w:val="24"/>
          <w:szCs w:val="24"/>
        </w:rPr>
        <w:t xml:space="preserve">zmene okruhu oprávnených detí </w:t>
      </w:r>
      <w:r w:rsidRPr="009D0174">
        <w:rPr>
          <w:rFonts w:ascii="Times New Roman" w:hAnsi="Times New Roman" w:cs="Times New Roman"/>
          <w:sz w:val="24"/>
          <w:szCs w:val="24"/>
        </w:rPr>
        <w:t>a </w:t>
      </w:r>
      <w:r w:rsidRPr="009D0174">
        <w:rPr>
          <w:rStyle w:val="awspan1"/>
          <w:rFonts w:ascii="Times New Roman" w:hAnsi="Times New Roman" w:cs="Times New Roman"/>
        </w:rPr>
        <w:t xml:space="preserve">dotácia sa poskytuje: </w:t>
      </w:r>
    </w:p>
    <w:p w:rsidR="00F81310" w:rsidRPr="009D0174" w:rsidRDefault="00F81310" w:rsidP="00F81310">
      <w:pPr>
        <w:pStyle w:val="Odsekzoznamu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81310" w:rsidRPr="009D0174" w:rsidRDefault="00F81310" w:rsidP="00F81310">
      <w:pPr>
        <w:pStyle w:val="Odsekzoznamu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0174">
        <w:rPr>
          <w:rFonts w:ascii="Times New Roman" w:hAnsi="Times New Roman" w:cs="Times New Roman"/>
          <w:sz w:val="24"/>
          <w:szCs w:val="24"/>
          <w:u w:val="single"/>
        </w:rPr>
        <w:t xml:space="preserve">v zmysle </w:t>
      </w:r>
      <w:r w:rsidRPr="009D0174">
        <w:rPr>
          <w:rStyle w:val="awspan1"/>
          <w:rFonts w:ascii="Times New Roman" w:hAnsi="Times New Roman" w:cs="Times New Roman"/>
          <w:u w:val="single"/>
        </w:rPr>
        <w:t>§ 4 ods. 3 písm. a) zákona o dotáciách</w:t>
      </w:r>
      <w:r w:rsidRPr="009D0174">
        <w:rPr>
          <w:rStyle w:val="awspan1"/>
          <w:rFonts w:ascii="Times New Roman" w:hAnsi="Times New Roman" w:cs="Times New Roman"/>
        </w:rPr>
        <w:t xml:space="preserve"> na </w:t>
      </w:r>
      <w:r w:rsidRPr="009D0174">
        <w:rPr>
          <w:rFonts w:ascii="Times New Roman" w:hAnsi="Times New Roman" w:cs="Times New Roman"/>
          <w:sz w:val="24"/>
          <w:szCs w:val="24"/>
        </w:rPr>
        <w:t>každé dieťa, ktoré navštevuje MŠ alebo  ZŠ a v  MŠ alebo v ZŠ je najmenej 50 % detí z domácností, ktorým sa poskytuje pomoc v hmotnej núdzi;</w:t>
      </w:r>
    </w:p>
    <w:p w:rsidR="00F81310" w:rsidRPr="009D0174" w:rsidRDefault="00F81310" w:rsidP="00F81310">
      <w:pPr>
        <w:pStyle w:val="Odsekzoznamu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0174">
        <w:rPr>
          <w:rFonts w:ascii="Times New Roman" w:hAnsi="Times New Roman" w:cs="Times New Roman"/>
          <w:sz w:val="24"/>
          <w:szCs w:val="24"/>
          <w:u w:val="single"/>
        </w:rPr>
        <w:t xml:space="preserve">v zmysle </w:t>
      </w:r>
      <w:r w:rsidRPr="009D0174">
        <w:rPr>
          <w:rStyle w:val="awspan1"/>
          <w:rFonts w:ascii="Times New Roman" w:hAnsi="Times New Roman" w:cs="Times New Roman"/>
          <w:u w:val="single"/>
        </w:rPr>
        <w:t>§ 4 ods. 3 písm. b) zákona o dotáciách</w:t>
      </w:r>
      <w:r w:rsidRPr="009D0174">
        <w:rPr>
          <w:rStyle w:val="awspan1"/>
          <w:rFonts w:ascii="Times New Roman" w:hAnsi="Times New Roman" w:cs="Times New Roman"/>
        </w:rPr>
        <w:t xml:space="preserve"> na </w:t>
      </w:r>
      <w:r w:rsidRPr="009D0174">
        <w:rPr>
          <w:rFonts w:ascii="Times New Roman" w:hAnsi="Times New Roman" w:cs="Times New Roman"/>
          <w:sz w:val="24"/>
          <w:szCs w:val="24"/>
        </w:rPr>
        <w:t xml:space="preserve">dieťa, ktoré navštevuje MŠ alebo ZŠ a žije v domácnosti, ktorej sa poskytuje pomoc v hmotnej núdzi </w:t>
      </w:r>
      <w:r w:rsidRPr="009D0174">
        <w:rPr>
          <w:rFonts w:ascii="Times New Roman" w:hAnsi="Times New Roman" w:cs="Times New Roman"/>
          <w:i/>
          <w:sz w:val="24"/>
          <w:szCs w:val="24"/>
        </w:rPr>
        <w:t>(ďalej len „dieťa v HN“)</w:t>
      </w:r>
      <w:r w:rsidRPr="009D0174">
        <w:rPr>
          <w:rFonts w:ascii="Times New Roman" w:hAnsi="Times New Roman" w:cs="Times New Roman"/>
          <w:sz w:val="24"/>
          <w:szCs w:val="24"/>
        </w:rPr>
        <w:t xml:space="preserve"> alebo ktorej príjem je najviac vo výške životného minima </w:t>
      </w:r>
      <w:r w:rsidRPr="009D0174">
        <w:rPr>
          <w:rFonts w:ascii="Times New Roman" w:hAnsi="Times New Roman" w:cs="Times New Roman"/>
          <w:i/>
          <w:sz w:val="24"/>
          <w:szCs w:val="24"/>
        </w:rPr>
        <w:t>(ďalej len „dieťa v ŽM“),</w:t>
      </w:r>
    </w:p>
    <w:p w:rsidR="00F81310" w:rsidRPr="009D0174" w:rsidRDefault="00F81310" w:rsidP="00F81310">
      <w:pPr>
        <w:pStyle w:val="Odsekzoznamu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D0174">
        <w:rPr>
          <w:rFonts w:ascii="Times New Roman" w:hAnsi="Times New Roman" w:cs="Times New Roman"/>
          <w:sz w:val="24"/>
          <w:szCs w:val="24"/>
          <w:u w:val="single"/>
        </w:rPr>
        <w:t xml:space="preserve">v zmysle </w:t>
      </w:r>
      <w:r w:rsidRPr="009D0174">
        <w:rPr>
          <w:rStyle w:val="awspan1"/>
          <w:rFonts w:ascii="Times New Roman" w:hAnsi="Times New Roman" w:cs="Times New Roman"/>
          <w:u w:val="single"/>
        </w:rPr>
        <w:t>§ 4 ods. 3 písm. c) zákona o dotáciách</w:t>
      </w:r>
      <w:r w:rsidRPr="009D0174">
        <w:rPr>
          <w:rStyle w:val="awspan1"/>
          <w:rFonts w:ascii="Times New Roman" w:hAnsi="Times New Roman" w:cs="Times New Roman"/>
        </w:rPr>
        <w:t xml:space="preserve"> na </w:t>
      </w:r>
      <w:r w:rsidRPr="009D0174">
        <w:rPr>
          <w:rFonts w:ascii="Times New Roman" w:hAnsi="Times New Roman" w:cs="Times New Roman"/>
          <w:sz w:val="24"/>
          <w:szCs w:val="24"/>
          <w:lang w:eastAsia="sk-SK"/>
        </w:rPr>
        <w:t>dieťa, ktoré navštevuje posledný ročník MŠ alebo ZŠ a žije v domácnosti, v ktorej si ani jeden člen domácnosti neuplatnil na toto dieťa nárok na sumu daňového zvýhodnenia na vyživované dieťa, ktoré dovŕšilo šesť rokov veku a nedovŕšilo 15 rokov veku, žijúce s ním v domácnosti podľa osobitného predpisu</w:t>
      </w:r>
      <w:r w:rsidRPr="009D0174">
        <w:rPr>
          <w:rStyle w:val="Odkaznapoznmkupodiarou"/>
          <w:rFonts w:ascii="Times New Roman" w:hAnsi="Times New Roman" w:cs="Times New Roman"/>
          <w:sz w:val="24"/>
          <w:szCs w:val="24"/>
          <w:lang w:eastAsia="sk-SK"/>
        </w:rPr>
        <w:footnoteReference w:id="1"/>
      </w:r>
      <w:r w:rsidRPr="009D017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(ďalej len „deti bez daňového bonusu), </w:t>
      </w:r>
      <w:r w:rsidRPr="009D0174">
        <w:rPr>
          <w:rFonts w:ascii="Times New Roman" w:hAnsi="Times New Roman" w:cs="Times New Roman"/>
          <w:sz w:val="24"/>
          <w:szCs w:val="24"/>
          <w:lang w:eastAsia="sk-SK"/>
        </w:rPr>
        <w:t xml:space="preserve">táto skutočnosť sa žiadateľovi podľa § 4 ods. 4 preukazuje čestným vyhlásením. </w:t>
      </w:r>
    </w:p>
    <w:p w:rsidR="00F81310" w:rsidRPr="009D0174" w:rsidRDefault="00F81310" w:rsidP="00F81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F81310">
        <w:rPr>
          <w:rFonts w:ascii="Times New Roman" w:eastAsia="Times New Roman" w:hAnsi="Times New Roman" w:cs="Times New Roman"/>
          <w:sz w:val="24"/>
          <w:szCs w:val="24"/>
          <w:lang w:eastAsia="sk-SK"/>
        </w:rPr>
        <w:t>Suma dotácie na stravu sa zvyšuje na 1,30</w:t>
      </w:r>
      <w:r w:rsidRPr="009D01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eura za každý deň. Obec Lúka v spolupráci so ZŠ s MŠ Lúka</w:t>
      </w:r>
      <w:r w:rsidR="009D0174" w:rsidRPr="009D01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musí </w:t>
      </w:r>
      <w:r w:rsidRPr="00F813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vytvoriť a zaslať na ÚPSVaR </w:t>
      </w:r>
      <w:r w:rsidRPr="00F81310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"Zoznam detí oprávnených na poskytnutie dotácie na</w:t>
      </w:r>
      <w:r w:rsidRPr="009D0174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Pr="00F81310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stravu". </w:t>
      </w:r>
    </w:p>
    <w:p w:rsidR="009D0174" w:rsidRDefault="009D0174" w:rsidP="009D0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D017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V tejto súvislosti </w:t>
      </w:r>
      <w:r w:rsidRPr="009D01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žiadame rodičov, ktorí spĺňajú vyššie uvedené podmienky a budú si pre svoje dieťa uplatňovať nárok sa dotovanú stravu, aby v termíne do </w:t>
      </w:r>
      <w:r w:rsidRPr="009D017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4. augusta 2021 </w:t>
      </w:r>
      <w:r w:rsidRPr="009D01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predložili škole jedno z nasledovných potvrdení:</w:t>
      </w:r>
    </w:p>
    <w:p w:rsidR="009D0174" w:rsidRPr="009D0174" w:rsidRDefault="009D0174" w:rsidP="009D0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D0174" w:rsidRPr="009D0174" w:rsidRDefault="009D0174" w:rsidP="009D01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D0174">
        <w:rPr>
          <w:rFonts w:ascii="Times New Roman" w:eastAsia="Times New Roman" w:hAnsi="Times New Roman" w:cs="Times New Roman"/>
          <w:sz w:val="24"/>
          <w:szCs w:val="24"/>
          <w:lang w:eastAsia="sk-SK"/>
        </w:rPr>
        <w:t>potvrdenie, že dieťa žije v domácnosti, ktorej sa poskytuje pomoc v hmotnej núdzi,</w:t>
      </w:r>
    </w:p>
    <w:p w:rsidR="009D0174" w:rsidRPr="009D0174" w:rsidRDefault="009D0174" w:rsidP="009D01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D0174">
        <w:rPr>
          <w:rFonts w:ascii="Times New Roman" w:eastAsia="Times New Roman" w:hAnsi="Times New Roman" w:cs="Times New Roman"/>
          <w:sz w:val="24"/>
          <w:szCs w:val="24"/>
          <w:lang w:eastAsia="sk-SK"/>
        </w:rPr>
        <w:t>potvrdenie, že dieťa žije v domácnosti, ktorej príjem je najviac vo výške sumy životného minima,</w:t>
      </w:r>
    </w:p>
    <w:p w:rsidR="009D0174" w:rsidRPr="009D0174" w:rsidRDefault="009D0174" w:rsidP="009D01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D0174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čestné vyhlásenie o neuplatnení nároku na sumu daňového zvýhodnenia na vyživované dieťa.</w:t>
      </w:r>
    </w:p>
    <w:p w:rsidR="009D0174" w:rsidRPr="009D0174" w:rsidRDefault="009D0174" w:rsidP="00F81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9D0174" w:rsidRPr="009D0174" w:rsidRDefault="009D0174" w:rsidP="00F81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>
        <w:rPr>
          <w:rStyle w:val="Siln"/>
        </w:rPr>
        <w:t>Potvrdenie alebo čestné vyhlásen</w:t>
      </w:r>
      <w:r w:rsidR="00871557">
        <w:rPr>
          <w:rStyle w:val="Siln"/>
        </w:rPr>
        <w:t xml:space="preserve">ie je možné doručiť na Obecný úrad Lúka alebo do ZŠ s MŠ Lúka 135 </w:t>
      </w:r>
      <w:bookmarkStart w:id="0" w:name="_GoBack"/>
      <w:bookmarkEnd w:id="0"/>
      <w:r w:rsidR="00871557">
        <w:rPr>
          <w:rStyle w:val="Siln"/>
        </w:rPr>
        <w:t xml:space="preserve"> v termíne do 04</w:t>
      </w:r>
      <w:r>
        <w:rPr>
          <w:rStyle w:val="Siln"/>
        </w:rPr>
        <w:t>. 08. 2021.</w:t>
      </w:r>
    </w:p>
    <w:p w:rsidR="00F81310" w:rsidRPr="009D0174" w:rsidRDefault="00F81310">
      <w:pPr>
        <w:rPr>
          <w:rFonts w:ascii="Times New Roman" w:hAnsi="Times New Roman" w:cs="Times New Roman"/>
          <w:sz w:val="24"/>
          <w:szCs w:val="24"/>
        </w:rPr>
      </w:pPr>
    </w:p>
    <w:sectPr w:rsidR="00F81310" w:rsidRPr="009D0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CC0" w:rsidRDefault="00D56CC0" w:rsidP="00F81310">
      <w:pPr>
        <w:spacing w:after="0" w:line="240" w:lineRule="auto"/>
      </w:pPr>
      <w:r>
        <w:separator/>
      </w:r>
    </w:p>
  </w:endnote>
  <w:endnote w:type="continuationSeparator" w:id="0">
    <w:p w:rsidR="00D56CC0" w:rsidRDefault="00D56CC0" w:rsidP="00F8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CC0" w:rsidRDefault="00D56CC0" w:rsidP="00F81310">
      <w:pPr>
        <w:spacing w:after="0" w:line="240" w:lineRule="auto"/>
      </w:pPr>
      <w:r>
        <w:separator/>
      </w:r>
    </w:p>
  </w:footnote>
  <w:footnote w:type="continuationSeparator" w:id="0">
    <w:p w:rsidR="00D56CC0" w:rsidRDefault="00D56CC0" w:rsidP="00F81310">
      <w:pPr>
        <w:spacing w:after="0" w:line="240" w:lineRule="auto"/>
      </w:pPr>
      <w:r>
        <w:continuationSeparator/>
      </w:r>
    </w:p>
  </w:footnote>
  <w:footnote w:id="1">
    <w:p w:rsidR="00F81310" w:rsidRPr="003607BC" w:rsidRDefault="00F81310" w:rsidP="00F81310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eastAsia="sk-SK"/>
        </w:rPr>
      </w:pPr>
      <w:r w:rsidRPr="00F736F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F736F6">
        <w:rPr>
          <w:rFonts w:ascii="Times New Roman" w:hAnsi="Times New Roman" w:cs="Times New Roman"/>
          <w:iCs/>
          <w:sz w:val="16"/>
          <w:szCs w:val="16"/>
          <w:lang w:eastAsia="sk-SK"/>
        </w:rPr>
        <w:t xml:space="preserve">§ </w:t>
      </w:r>
      <w:r w:rsidRPr="003607BC">
        <w:rPr>
          <w:rFonts w:ascii="Times New Roman" w:hAnsi="Times New Roman" w:cs="Times New Roman"/>
          <w:iCs/>
          <w:sz w:val="16"/>
          <w:szCs w:val="16"/>
          <w:lang w:eastAsia="sk-SK"/>
        </w:rPr>
        <w:t xml:space="preserve">52zzj ods. 2 písm. c) zákona č. 595/2003 Z. z. o dani z príjmov v znení zákona č. 416/2020 Z. z. </w:t>
      </w:r>
      <w:r>
        <w:rPr>
          <w:rFonts w:ascii="Times New Roman" w:hAnsi="Times New Roman" w:cs="Times New Roman"/>
          <w:iCs/>
          <w:sz w:val="16"/>
          <w:szCs w:val="16"/>
          <w:lang w:eastAsia="sk-SK"/>
        </w:rPr>
        <w:t xml:space="preserve">(s účinnosťou od 01.01.2022 – odkaz na ustanovenie </w:t>
      </w:r>
      <w:r w:rsidRPr="003607BC">
        <w:rPr>
          <w:rFonts w:ascii="Times New Roman" w:hAnsi="Times New Roman" w:cs="Times New Roman"/>
          <w:iCs/>
          <w:sz w:val="16"/>
          <w:szCs w:val="16"/>
          <w:lang w:eastAsia="sk-SK"/>
        </w:rPr>
        <w:t>§ 33 ods. 1 písm. c) zákona č. 595/2003 Z. z. o dani z príjmov v znení v znení zákona č. 416/2020 Z. z.)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464"/>
    <w:multiLevelType w:val="hybridMultilevel"/>
    <w:tmpl w:val="3E500CF8"/>
    <w:lvl w:ilvl="0" w:tplc="823A5B0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132A3"/>
    <w:multiLevelType w:val="multilevel"/>
    <w:tmpl w:val="892E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64848"/>
    <w:multiLevelType w:val="multilevel"/>
    <w:tmpl w:val="4BAC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D7672B"/>
    <w:multiLevelType w:val="hybridMultilevel"/>
    <w:tmpl w:val="726E5640"/>
    <w:lvl w:ilvl="0" w:tplc="2424FB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24FBE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442DE"/>
    <w:multiLevelType w:val="hybridMultilevel"/>
    <w:tmpl w:val="A8683110"/>
    <w:lvl w:ilvl="0" w:tplc="7AE28D8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10"/>
    <w:rsid w:val="000430AB"/>
    <w:rsid w:val="001B6096"/>
    <w:rsid w:val="00871557"/>
    <w:rsid w:val="009D0174"/>
    <w:rsid w:val="00D56CC0"/>
    <w:rsid w:val="00F8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757D"/>
  <w15:chartTrackingRefBased/>
  <w15:docId w15:val="{C230C078-6B06-417C-AE5C-96DAD87D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81310"/>
    <w:rPr>
      <w:color w:val="0563C1" w:themeColor="hyperlink"/>
      <w:u w:val="single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F81310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F81310"/>
  </w:style>
  <w:style w:type="character" w:customStyle="1" w:styleId="awspan1">
    <w:name w:val="awspan1"/>
    <w:basedOn w:val="Predvolenpsmoodseku"/>
    <w:qFormat/>
    <w:rsid w:val="00F81310"/>
    <w:rPr>
      <w:color w:val="000000"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1310"/>
    <w:rPr>
      <w:vertAlign w:val="superscript"/>
    </w:rPr>
  </w:style>
  <w:style w:type="character" w:styleId="Siln">
    <w:name w:val="Strong"/>
    <w:basedOn w:val="Predvolenpsmoodseku"/>
    <w:uiPriority w:val="22"/>
    <w:qFormat/>
    <w:rsid w:val="009D0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0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sr.sk/web/Default.aspx?sid=zakony/zakon&amp;ZakZborID=13&amp;CisObdobia=8&amp;CPT=5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20/417/202108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2</cp:revision>
  <dcterms:created xsi:type="dcterms:W3CDTF">2021-07-14T10:09:00Z</dcterms:created>
  <dcterms:modified xsi:type="dcterms:W3CDTF">2021-07-14T10:38:00Z</dcterms:modified>
</cp:coreProperties>
</file>